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AC" w:rsidRPr="003116AC" w:rsidRDefault="003116AC" w:rsidP="003116AC">
      <w:pPr>
        <w:jc w:val="center"/>
      </w:pPr>
      <w:r w:rsidRPr="003116AC">
        <w:t>Практическое задание</w:t>
      </w:r>
    </w:p>
    <w:p w:rsidR="003116AC" w:rsidRPr="003116AC" w:rsidRDefault="003116AC" w:rsidP="003116AC">
      <w:pPr>
        <w:jc w:val="center"/>
      </w:pPr>
      <w:r w:rsidRPr="003116AC">
        <w:t xml:space="preserve"> по дисциплине «Налоги и налогообложение»</w:t>
      </w:r>
    </w:p>
    <w:p w:rsidR="003116AC" w:rsidRPr="003116AC" w:rsidRDefault="003116AC" w:rsidP="003116AC">
      <w:pPr>
        <w:jc w:val="center"/>
      </w:pPr>
      <w:r w:rsidRPr="003116AC">
        <w:t>ФИО _______________________   Курс, группа _____________________</w:t>
      </w:r>
    </w:p>
    <w:p w:rsidR="003116AC" w:rsidRPr="003116AC" w:rsidRDefault="003116AC" w:rsidP="003116AC">
      <w:pPr>
        <w:jc w:val="both"/>
      </w:pPr>
    </w:p>
    <w:p w:rsidR="003116AC" w:rsidRPr="003116AC" w:rsidRDefault="003116AC" w:rsidP="003116AC">
      <w:pPr>
        <w:jc w:val="both"/>
      </w:pPr>
      <w:r w:rsidRPr="003116AC">
        <w:t>Выполнить задание. Тест.</w:t>
      </w:r>
    </w:p>
    <w:tbl>
      <w:tblPr>
        <w:tblW w:w="9237" w:type="dxa"/>
        <w:tblLayout w:type="fixed"/>
        <w:tblLook w:val="01E0"/>
      </w:tblPr>
      <w:tblGrid>
        <w:gridCol w:w="9237"/>
      </w:tblGrid>
      <w:tr w:rsidR="003116AC" w:rsidRPr="003116AC" w:rsidTr="00640F63">
        <w:tc>
          <w:tcPr>
            <w:tcW w:w="9237" w:type="dxa"/>
          </w:tcPr>
          <w:p w:rsidR="003116AC" w:rsidRPr="00CF63A2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>1. Обязанностями налоговых органов являются: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466E97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466E97">
              <w:t>а) Производить выемку документов при проведении налоговых проверок у налогоплательщика или налогового агента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б</w:t>
            </w:r>
            <w:r w:rsidRPr="00662A4B">
              <w:t>) Соблюдать налоговую тайну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466E97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466E97">
              <w:t>в) Приостанавливать операции по счетам налогоплательщиков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г) Привлекать для проведения налогового контроля специалистов, переводчиков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c>
          <w:tcPr>
            <w:tcW w:w="9237" w:type="dxa"/>
          </w:tcPr>
          <w:p w:rsidR="003116AC" w:rsidRPr="00315608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5608">
              <w:rPr>
                <w:i/>
              </w:rPr>
              <w:t>2. В соответствии с НК РФ прием от налогоплательщиков средств в уплату налогов и перечисление их в бюджет может осуществляться: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а) Государственными органами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б) Государственными органами и органами местного самоуправления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в) Государственными органами, органами местного самоуправления, другими уполномоченными органами и должностными лицами – сборщиками налогов и сборов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г) Государственными органами и другими уполномоченными органами, должностными лицам</w:t>
            </w:r>
            <w:proofErr w:type="gramStart"/>
            <w:r w:rsidRPr="003116AC">
              <w:t>и-</w:t>
            </w:r>
            <w:proofErr w:type="gramEnd"/>
            <w:r w:rsidRPr="003116AC">
              <w:t xml:space="preserve"> сборщиками налогов и сборов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5608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5608">
              <w:rPr>
                <w:i/>
              </w:rPr>
              <w:t>3. Выездной налоговой проверкой может быть охвачена деятельность налогоплательщика в течение: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pStyle w:val="a3"/>
              <w:spacing w:after="0"/>
            </w:pPr>
            <w:r w:rsidRPr="003116AC">
              <w:t>а) 1 года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б) 2 лет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 xml:space="preserve">в) </w:t>
            </w:r>
            <w:r w:rsidRPr="00662A4B">
              <w:t>3 лет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tabs>
                <w:tab w:val="left" w:pos="5877"/>
              </w:tabs>
              <w:autoSpaceDE w:val="0"/>
              <w:autoSpaceDN w:val="0"/>
              <w:adjustRightInd w:val="0"/>
              <w:jc w:val="both"/>
            </w:pPr>
            <w:r w:rsidRPr="003116AC">
              <w:t>г) 5 лет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c>
          <w:tcPr>
            <w:tcW w:w="9237" w:type="dxa"/>
          </w:tcPr>
          <w:p w:rsidR="003116AC" w:rsidRPr="00315608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5608">
              <w:rPr>
                <w:i/>
              </w:rPr>
              <w:t>4. Налогоплательщики имеют право: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а) Присутствовать при проведении камеральной налоговой проверки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б) Участвовать во внутренних проверках документов налоговых органов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в) Не пускать инспекторов для проведения налоговой проверки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г) </w:t>
            </w:r>
            <w:r w:rsidRPr="00662A4B">
              <w:t>Присутствовать при проведении выездной налоговой проверки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5. </w:t>
            </w:r>
            <w:r w:rsidRPr="00315608">
              <w:rPr>
                <w:i/>
              </w:rPr>
              <w:t>Каков срок предоставления сообщения в налоговый орган об открытии или закрытии счетов?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662A4B" w:rsidP="00640F63">
            <w:pPr>
              <w:autoSpaceDE w:val="0"/>
              <w:autoSpaceDN w:val="0"/>
              <w:adjustRightInd w:val="0"/>
              <w:jc w:val="both"/>
            </w:pPr>
            <w:r>
              <w:t>а) 3</w:t>
            </w:r>
            <w:r w:rsidR="003116AC" w:rsidRPr="003116AC">
              <w:t xml:space="preserve"> дней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662A4B" w:rsidP="00640F63">
            <w:pPr>
              <w:autoSpaceDE w:val="0"/>
              <w:autoSpaceDN w:val="0"/>
              <w:adjustRightInd w:val="0"/>
              <w:jc w:val="both"/>
            </w:pPr>
            <w:r>
              <w:t>б)</w:t>
            </w:r>
            <w:r w:rsidR="003116AC" w:rsidRPr="003116AC">
              <w:t xml:space="preserve"> </w:t>
            </w:r>
            <w:r>
              <w:t xml:space="preserve">5 </w:t>
            </w:r>
            <w:r w:rsidR="003116AC" w:rsidRPr="003116AC">
              <w:t>дней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в) </w:t>
            </w:r>
            <w:r w:rsidR="00662A4B">
              <w:t>7</w:t>
            </w:r>
            <w:r w:rsidRPr="003116AC">
              <w:rPr>
                <w:lang w:val="en-US"/>
              </w:rPr>
              <w:t xml:space="preserve"> </w:t>
            </w:r>
            <w:r w:rsidRPr="003116AC">
              <w:t>дней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62A4B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г) </w:t>
            </w:r>
            <w:r w:rsidR="00662A4B">
              <w:t>10 дней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c>
          <w:tcPr>
            <w:tcW w:w="9237" w:type="dxa"/>
          </w:tcPr>
          <w:p w:rsidR="003116AC" w:rsidRPr="00CF63A2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 xml:space="preserve">6. </w:t>
            </w:r>
            <w:r w:rsidRPr="00CF63A2">
              <w:rPr>
                <w:i/>
                <w:iCs/>
              </w:rPr>
              <w:t>Налоговыми агентами признаются лица, на которых в соответствии с Налоговым кодексом РФ возложены: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shd w:val="clear" w:color="auto" w:fill="FFFFFF"/>
              <w:autoSpaceDE w:val="0"/>
              <w:autoSpaceDN w:val="0"/>
              <w:adjustRightInd w:val="0"/>
            </w:pPr>
            <w:r w:rsidRPr="003116AC">
              <w:t>а) Обязанности по исчислению налогов у налогоплательщика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б) Обязанности по перечислению в соответствующий бюджет (внебюджетный фонд) налогов налогоплательщика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в) Обязанности по исчислению, удержанию у налогоплательщика и перечислению в соответствующий бюджет (внебюджетный фонд) налогов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shd w:val="clear" w:color="auto" w:fill="FFFFFF"/>
              <w:autoSpaceDE w:val="0"/>
              <w:autoSpaceDN w:val="0"/>
              <w:adjustRightInd w:val="0"/>
            </w:pPr>
            <w:r w:rsidRPr="003116AC">
              <w:t>г) Обязанности по исчислению налогов у контрагентов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c>
          <w:tcPr>
            <w:tcW w:w="9237" w:type="dxa"/>
          </w:tcPr>
          <w:p w:rsidR="003116AC" w:rsidRPr="00CF63A2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>7. Физическое лицо может быть привлечено к налоговой ответственности: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а) </w:t>
            </w:r>
            <w:r w:rsidR="00336D93">
              <w:t>с</w:t>
            </w:r>
            <w:r w:rsidRPr="003116AC">
              <w:t xml:space="preserve"> момента получения дохода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lastRenderedPageBreak/>
              <w:t xml:space="preserve">б) </w:t>
            </w:r>
            <w:r w:rsidR="00336D93">
              <w:t>с</w:t>
            </w:r>
            <w:r w:rsidRPr="003116AC">
              <w:t>14-летнего возраста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в) </w:t>
            </w:r>
            <w:r w:rsidR="00336D93">
              <w:t>с</w:t>
            </w:r>
            <w:r w:rsidRPr="003116AC">
              <w:t xml:space="preserve"> 16-летнего возраста</w:t>
            </w:r>
          </w:p>
        </w:tc>
      </w:tr>
      <w:tr w:rsidR="003116AC" w:rsidRPr="003116AC" w:rsidTr="00640F63"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г) </w:t>
            </w:r>
            <w:r w:rsidR="00336D93">
              <w:t>с</w:t>
            </w:r>
            <w:r w:rsidRPr="003116AC">
              <w:t xml:space="preserve"> 18-летнего возраста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CF63A2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>8. Предмет налогового права – это взаимоотношения субъектов по поводу: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а) Изъятия у юридических и физических лиц доходов в бюджет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б) Установления, исчисления и уплаты юридическими и физическими лицами, налогов в бюджет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в) Установления, изменения и изъятия у юридических и физических лиц доходов в бюджет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  <w:r w:rsidRPr="003116AC">
              <w:t>г) Установления юридическими и физическими лицами налогов в бюджет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CF63A2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>9. Может ли быть привлечен налогоплательщик к нескольким видам ответственности одновременно: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а) </w:t>
            </w:r>
            <w:r w:rsidR="00336D93">
              <w:t>м</w:t>
            </w:r>
            <w:r w:rsidRPr="003116AC">
              <w:t>ожет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б) </w:t>
            </w:r>
            <w:r w:rsidR="00336D93">
              <w:t>м</w:t>
            </w:r>
            <w:r w:rsidRPr="003116AC">
              <w:t>ожет, только к уголовной и административной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в) </w:t>
            </w:r>
            <w:r w:rsidR="00336D93">
              <w:t>м</w:t>
            </w:r>
            <w:r w:rsidRPr="003116AC">
              <w:t>ожет, только к налоговой и административной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г) </w:t>
            </w:r>
            <w:r w:rsidR="00336D93">
              <w:t>н</w:t>
            </w:r>
            <w:r w:rsidRPr="003116AC">
              <w:t>е может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640F63">
            <w:pPr>
              <w:autoSpaceDE w:val="0"/>
              <w:autoSpaceDN w:val="0"/>
              <w:adjustRightInd w:val="0"/>
              <w:jc w:val="both"/>
            </w:pP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CF63A2" w:rsidRDefault="003116AC" w:rsidP="00640F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F63A2">
              <w:rPr>
                <w:i/>
              </w:rPr>
              <w:t>10. Сколько лет налогоплательщик обязан обеспечивать сохранность данных бухгалтерского и налогового учета: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36D93" w:rsidP="00336D93">
            <w:pPr>
              <w:autoSpaceDE w:val="0"/>
              <w:autoSpaceDN w:val="0"/>
              <w:adjustRightInd w:val="0"/>
              <w:jc w:val="both"/>
            </w:pPr>
            <w:r>
              <w:t>а) 2</w:t>
            </w:r>
            <w:r w:rsidR="003116AC" w:rsidRPr="003116AC">
              <w:t xml:space="preserve"> год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б) </w:t>
            </w:r>
            <w:r w:rsidR="00336D93">
              <w:t xml:space="preserve">3 </w:t>
            </w:r>
            <w:r w:rsidRPr="003116AC">
              <w:t>года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в) </w:t>
            </w:r>
            <w:r w:rsidR="00336D93">
              <w:t xml:space="preserve">4 </w:t>
            </w:r>
            <w:r w:rsidRPr="003116AC">
              <w:t>года</w:t>
            </w:r>
          </w:p>
        </w:tc>
      </w:tr>
      <w:tr w:rsidR="003116AC" w:rsidRPr="003116AC" w:rsidTr="00640F63">
        <w:trPr>
          <w:trHeight w:val="87"/>
        </w:trPr>
        <w:tc>
          <w:tcPr>
            <w:tcW w:w="9237" w:type="dxa"/>
          </w:tcPr>
          <w:p w:rsidR="003116AC" w:rsidRPr="003116AC" w:rsidRDefault="003116AC" w:rsidP="00336D93">
            <w:pPr>
              <w:autoSpaceDE w:val="0"/>
              <w:autoSpaceDN w:val="0"/>
              <w:adjustRightInd w:val="0"/>
              <w:jc w:val="both"/>
            </w:pPr>
            <w:r w:rsidRPr="003116AC">
              <w:t xml:space="preserve">г) </w:t>
            </w:r>
            <w:r w:rsidR="00336D93">
              <w:t>5</w:t>
            </w:r>
            <w:r w:rsidRPr="003116AC">
              <w:t xml:space="preserve"> </w:t>
            </w:r>
            <w:r w:rsidR="00336D93">
              <w:t>лет</w:t>
            </w:r>
          </w:p>
        </w:tc>
      </w:tr>
    </w:tbl>
    <w:p w:rsidR="003116AC" w:rsidRDefault="003116AC" w:rsidP="003116AC">
      <w:pPr>
        <w:widowControl w:val="0"/>
        <w:shd w:val="clear" w:color="auto" w:fill="FFFFFF"/>
        <w:outlineLvl w:val="0"/>
        <w:rPr>
          <w:sz w:val="28"/>
          <w:szCs w:val="28"/>
        </w:rPr>
      </w:pPr>
    </w:p>
    <w:p w:rsidR="003116AC" w:rsidRPr="003116AC" w:rsidRDefault="003116AC" w:rsidP="003116AC">
      <w:pPr>
        <w:widowControl w:val="0"/>
        <w:shd w:val="clear" w:color="auto" w:fill="FFFFFF"/>
        <w:outlineLvl w:val="0"/>
      </w:pPr>
      <w:r w:rsidRPr="003116AC">
        <w:t xml:space="preserve">Тест. </w:t>
      </w:r>
    </w:p>
    <w:p w:rsidR="003116AC" w:rsidRPr="00295510" w:rsidRDefault="003116AC" w:rsidP="003116AC">
      <w:pPr>
        <w:widowControl w:val="0"/>
        <w:shd w:val="clear" w:color="auto" w:fill="FFFFFF"/>
        <w:outlineLvl w:val="0"/>
        <w:rPr>
          <w:i/>
        </w:rPr>
      </w:pPr>
      <w:r w:rsidRPr="00295510">
        <w:rPr>
          <w:i/>
        </w:rPr>
        <w:t>1. Плательщиками НДС НЕ признаются:</w:t>
      </w:r>
    </w:p>
    <w:p w:rsidR="003116AC" w:rsidRPr="003116AC" w:rsidRDefault="003116AC" w:rsidP="003116AC">
      <w:pPr>
        <w:widowControl w:val="0"/>
        <w:shd w:val="clear" w:color="auto" w:fill="FFFFFF"/>
        <w:tabs>
          <w:tab w:val="left" w:pos="1075"/>
        </w:tabs>
        <w:jc w:val="both"/>
      </w:pPr>
      <w:r w:rsidRPr="003116AC">
        <w:t>а) организации независимо от форм собственности;</w:t>
      </w:r>
    </w:p>
    <w:p w:rsidR="003116AC" w:rsidRPr="003116AC" w:rsidRDefault="003116AC" w:rsidP="003116AC">
      <w:pPr>
        <w:shd w:val="clear" w:color="auto" w:fill="FFFFFF"/>
        <w:tabs>
          <w:tab w:val="left" w:pos="1075"/>
        </w:tabs>
        <w:jc w:val="both"/>
      </w:pPr>
      <w:r w:rsidRPr="003116AC">
        <w:t xml:space="preserve">б) </w:t>
      </w:r>
      <w:r w:rsidRPr="003116AC">
        <w:rPr>
          <w:spacing w:val="-1"/>
        </w:rPr>
        <w:t>лица, зарегистрированные в качестве индивидуаль</w:t>
      </w:r>
      <w:r w:rsidRPr="003116AC">
        <w:t>ных предпринимателей;</w:t>
      </w:r>
    </w:p>
    <w:p w:rsidR="003116AC" w:rsidRPr="003116AC" w:rsidRDefault="003116AC" w:rsidP="003116AC">
      <w:pPr>
        <w:shd w:val="clear" w:color="auto" w:fill="FFFFFF"/>
        <w:tabs>
          <w:tab w:val="left" w:pos="1075"/>
        </w:tabs>
        <w:jc w:val="both"/>
      </w:pPr>
      <w:r w:rsidRPr="003116AC">
        <w:rPr>
          <w:spacing w:val="-4"/>
        </w:rPr>
        <w:t>в)</w:t>
      </w:r>
      <w:r w:rsidRPr="003116AC">
        <w:t xml:space="preserve"> </w:t>
      </w:r>
      <w:r w:rsidRPr="003116AC">
        <w:rPr>
          <w:spacing w:val="-6"/>
        </w:rPr>
        <w:t xml:space="preserve">лица, перемещающие товар через таможенную границу </w:t>
      </w:r>
      <w:r w:rsidRPr="003116AC">
        <w:t>РФ;</w:t>
      </w:r>
    </w:p>
    <w:p w:rsidR="003116AC" w:rsidRPr="003116AC" w:rsidRDefault="003116AC" w:rsidP="003116AC">
      <w:pPr>
        <w:shd w:val="clear" w:color="auto" w:fill="FFFFFF"/>
        <w:tabs>
          <w:tab w:val="left" w:pos="1075"/>
        </w:tabs>
        <w:jc w:val="both"/>
      </w:pPr>
      <w:r w:rsidRPr="003116AC">
        <w:t>г) обособленные подразделения организации.</w:t>
      </w:r>
    </w:p>
    <w:p w:rsidR="003116AC" w:rsidRPr="003116AC" w:rsidRDefault="003116AC" w:rsidP="003116AC">
      <w:pPr>
        <w:shd w:val="clear" w:color="auto" w:fill="FFFFFF"/>
        <w:jc w:val="both"/>
      </w:pPr>
    </w:p>
    <w:p w:rsidR="003116AC" w:rsidRPr="00295510" w:rsidRDefault="003116AC" w:rsidP="003116AC">
      <w:pPr>
        <w:shd w:val="clear" w:color="auto" w:fill="FFFFFF"/>
        <w:jc w:val="both"/>
        <w:outlineLvl w:val="0"/>
        <w:rPr>
          <w:i/>
        </w:rPr>
      </w:pPr>
      <w:r w:rsidRPr="00295510">
        <w:rPr>
          <w:i/>
        </w:rPr>
        <w:t>2. Освобождение от обязанностей налогоплательщика предоставляется, если:</w:t>
      </w:r>
    </w:p>
    <w:p w:rsidR="003116AC" w:rsidRPr="003116AC" w:rsidRDefault="003116AC" w:rsidP="003116AC">
      <w:pPr>
        <w:shd w:val="clear" w:color="auto" w:fill="FFFFFF"/>
        <w:tabs>
          <w:tab w:val="left" w:pos="269"/>
        </w:tabs>
        <w:jc w:val="both"/>
      </w:pPr>
      <w:r w:rsidRPr="003116AC">
        <w:t>а) сумма выручки без учета НДС, за три предшествующих последовательных календарных месяца в совокупности не превысила 2 млн. руб.;</w:t>
      </w:r>
    </w:p>
    <w:p w:rsidR="003116AC" w:rsidRPr="003116AC" w:rsidRDefault="003116AC" w:rsidP="003116AC">
      <w:pPr>
        <w:shd w:val="clear" w:color="auto" w:fill="FFFFFF"/>
        <w:tabs>
          <w:tab w:val="left" w:pos="269"/>
        </w:tabs>
        <w:jc w:val="both"/>
      </w:pPr>
      <w:r w:rsidRPr="003116AC">
        <w:t>б) сумма выручки с НДС за три предшествующих последовательных календарных месяца не превысила 1 млн. руб.;</w:t>
      </w:r>
    </w:p>
    <w:p w:rsidR="003116AC" w:rsidRPr="003116AC" w:rsidRDefault="003116AC" w:rsidP="003116AC">
      <w:pPr>
        <w:shd w:val="clear" w:color="auto" w:fill="FFFFFF"/>
        <w:tabs>
          <w:tab w:val="left" w:pos="269"/>
        </w:tabs>
        <w:jc w:val="both"/>
      </w:pPr>
      <w:r w:rsidRPr="003116AC">
        <w:t>в) сумма выручки в среднем за месяц, за три предшествующих последовательных календарных месяца не превысила 1 млн. руб.;</w:t>
      </w:r>
    </w:p>
    <w:p w:rsidR="003116AC" w:rsidRPr="003116AC" w:rsidRDefault="003116AC" w:rsidP="003116AC">
      <w:pPr>
        <w:shd w:val="clear" w:color="auto" w:fill="FFFFFF"/>
        <w:tabs>
          <w:tab w:val="left" w:pos="269"/>
        </w:tabs>
        <w:jc w:val="both"/>
      </w:pPr>
      <w:r w:rsidRPr="003116AC">
        <w:t>г) сумма выручки без учета НДС за квартал не превысила 1 млн. руб.</w:t>
      </w:r>
    </w:p>
    <w:p w:rsidR="003116AC" w:rsidRPr="003116AC" w:rsidRDefault="003116AC" w:rsidP="003116AC">
      <w:pPr>
        <w:shd w:val="clear" w:color="auto" w:fill="FFFFFF"/>
        <w:jc w:val="both"/>
      </w:pPr>
    </w:p>
    <w:p w:rsidR="003116AC" w:rsidRPr="00295510" w:rsidRDefault="003116AC" w:rsidP="003116AC">
      <w:pPr>
        <w:shd w:val="clear" w:color="auto" w:fill="FFFFFF"/>
        <w:jc w:val="both"/>
        <w:outlineLvl w:val="0"/>
        <w:rPr>
          <w:i/>
        </w:rPr>
      </w:pPr>
      <w:r w:rsidRPr="00295510">
        <w:rPr>
          <w:i/>
        </w:rPr>
        <w:t>3. НДС является налогом:</w:t>
      </w:r>
    </w:p>
    <w:p w:rsidR="003116AC" w:rsidRPr="003116AC" w:rsidRDefault="003116AC" w:rsidP="003116AC">
      <w:pPr>
        <w:shd w:val="clear" w:color="auto" w:fill="FFFFFF"/>
        <w:tabs>
          <w:tab w:val="left" w:pos="254"/>
        </w:tabs>
        <w:jc w:val="both"/>
      </w:pPr>
      <w:r w:rsidRPr="003116AC">
        <w:t>а) федеральным;</w:t>
      </w:r>
    </w:p>
    <w:p w:rsidR="003116AC" w:rsidRPr="003116AC" w:rsidRDefault="003116AC" w:rsidP="003116AC">
      <w:pPr>
        <w:shd w:val="clear" w:color="auto" w:fill="FFFFFF"/>
        <w:tabs>
          <w:tab w:val="left" w:pos="254"/>
        </w:tabs>
        <w:jc w:val="both"/>
      </w:pPr>
      <w:r w:rsidRPr="003116AC">
        <w:t>б) региональным;</w:t>
      </w:r>
    </w:p>
    <w:p w:rsidR="003116AC" w:rsidRPr="003116AC" w:rsidRDefault="003116AC" w:rsidP="003116AC">
      <w:pPr>
        <w:shd w:val="clear" w:color="auto" w:fill="FFFFFF"/>
        <w:tabs>
          <w:tab w:val="left" w:pos="254"/>
        </w:tabs>
        <w:jc w:val="both"/>
      </w:pPr>
      <w:r w:rsidRPr="003116AC">
        <w:t>в) местным;</w:t>
      </w:r>
    </w:p>
    <w:p w:rsidR="003116AC" w:rsidRPr="003116AC" w:rsidRDefault="003116AC" w:rsidP="003116AC">
      <w:pPr>
        <w:shd w:val="clear" w:color="auto" w:fill="FFFFFF"/>
        <w:jc w:val="both"/>
      </w:pPr>
      <w:r w:rsidRPr="003116AC">
        <w:t>г) специальным налоговым режимом.</w:t>
      </w:r>
    </w:p>
    <w:p w:rsidR="003116AC" w:rsidRPr="003116AC" w:rsidRDefault="003116AC" w:rsidP="003116AC">
      <w:pPr>
        <w:shd w:val="clear" w:color="auto" w:fill="FFFFFF"/>
        <w:tabs>
          <w:tab w:val="left" w:pos="917"/>
        </w:tabs>
        <w:jc w:val="both"/>
        <w:rPr>
          <w:bCs/>
        </w:rPr>
      </w:pPr>
    </w:p>
    <w:p w:rsidR="003116AC" w:rsidRPr="00295510" w:rsidRDefault="003116AC" w:rsidP="003116AC">
      <w:pPr>
        <w:shd w:val="clear" w:color="auto" w:fill="FFFFFF"/>
        <w:tabs>
          <w:tab w:val="left" w:pos="1162"/>
        </w:tabs>
        <w:jc w:val="both"/>
        <w:outlineLvl w:val="0"/>
        <w:rPr>
          <w:i/>
        </w:rPr>
      </w:pPr>
      <w:r w:rsidRPr="00295510">
        <w:rPr>
          <w:i/>
        </w:rPr>
        <w:t>4. Право на освобождение от исполнения обязанностей налогоплательщика по НДС имеют: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а) только организации;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б) только индивидуальные предприниматели;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lastRenderedPageBreak/>
        <w:t>в) как организации, так и индивидуальные предприниматели;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г) только физические лица.</w:t>
      </w:r>
    </w:p>
    <w:p w:rsidR="003116AC" w:rsidRPr="003116AC" w:rsidRDefault="003116AC" w:rsidP="003116AC">
      <w:pPr>
        <w:shd w:val="clear" w:color="auto" w:fill="FFFFFF"/>
        <w:tabs>
          <w:tab w:val="left" w:pos="1162"/>
        </w:tabs>
        <w:jc w:val="both"/>
      </w:pPr>
    </w:p>
    <w:p w:rsidR="003116AC" w:rsidRPr="00295510" w:rsidRDefault="003116AC" w:rsidP="003116AC">
      <w:pPr>
        <w:shd w:val="clear" w:color="auto" w:fill="FFFFFF"/>
        <w:tabs>
          <w:tab w:val="left" w:pos="888"/>
        </w:tabs>
        <w:jc w:val="both"/>
        <w:outlineLvl w:val="0"/>
        <w:rPr>
          <w:i/>
        </w:rPr>
      </w:pPr>
      <w:r w:rsidRPr="00295510">
        <w:rPr>
          <w:i/>
        </w:rPr>
        <w:t>5. Обороты по реализации продукции средств массовой информации рекламного характера: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>а) не являются объектом обложения НДС;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 xml:space="preserve">б) освобождаются от обложения НДС, если удельный </w:t>
      </w:r>
      <w:r w:rsidRPr="003116AC">
        <w:rPr>
          <w:spacing w:val="-3"/>
        </w:rPr>
        <w:t xml:space="preserve">вес выручки от их реализации в общем объеме выручки </w:t>
      </w:r>
      <w:r w:rsidRPr="003116AC">
        <w:rPr>
          <w:spacing w:val="-2"/>
        </w:rPr>
        <w:t>средств массовой информации составляет не более 50%;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>в) являются объектом обложения НДС;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rPr>
          <w:spacing w:val="-1"/>
        </w:rPr>
        <w:t>г)</w:t>
      </w:r>
      <w:r w:rsidRPr="003116AC">
        <w:t xml:space="preserve"> освобождаются от НДС, если удельный вес выручки </w:t>
      </w:r>
      <w:r w:rsidRPr="003116AC">
        <w:rPr>
          <w:spacing w:val="-3"/>
        </w:rPr>
        <w:t>от их реализации в общем объеме выручки средств мас</w:t>
      </w:r>
      <w:r w:rsidRPr="003116AC">
        <w:t>совой информации составляет не более 30%.</w:t>
      </w:r>
    </w:p>
    <w:p w:rsidR="003116AC" w:rsidRPr="003116AC" w:rsidRDefault="003116AC" w:rsidP="003116AC">
      <w:pPr>
        <w:shd w:val="clear" w:color="auto" w:fill="FFFFFF"/>
        <w:tabs>
          <w:tab w:val="left" w:pos="888"/>
        </w:tabs>
        <w:jc w:val="both"/>
        <w:rPr>
          <w:bCs/>
        </w:rPr>
      </w:pPr>
    </w:p>
    <w:p w:rsidR="003116AC" w:rsidRPr="00295510" w:rsidRDefault="003116AC" w:rsidP="003116AC">
      <w:pPr>
        <w:shd w:val="clear" w:color="auto" w:fill="FFFFFF"/>
        <w:tabs>
          <w:tab w:val="left" w:pos="1162"/>
        </w:tabs>
        <w:jc w:val="both"/>
        <w:outlineLvl w:val="0"/>
        <w:rPr>
          <w:i/>
        </w:rPr>
      </w:pPr>
      <w:r w:rsidRPr="00295510">
        <w:rPr>
          <w:i/>
        </w:rPr>
        <w:t>6. При реализации товаро</w:t>
      </w:r>
      <w:r w:rsidR="00295510">
        <w:rPr>
          <w:i/>
        </w:rPr>
        <w:t>в, облагаемых по ставкам 10 и 20</w:t>
      </w:r>
      <w:r w:rsidRPr="00295510">
        <w:rPr>
          <w:i/>
        </w:rPr>
        <w:t>%, НДС исчисляется: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а) по средней ставке;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б) при отсутствии раздельного учета - по ставке 10%;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в) по ставка</w:t>
      </w:r>
      <w:r w:rsidR="00295510">
        <w:t>м 10 и 20</w:t>
      </w:r>
      <w:r w:rsidRPr="003116AC">
        <w:t>% при раздельном учете операций, облагаемых по став</w:t>
      </w:r>
      <w:r w:rsidR="00295510">
        <w:t>кам 10 и 20</w:t>
      </w:r>
      <w:r w:rsidRPr="003116AC">
        <w:t>%;</w:t>
      </w:r>
    </w:p>
    <w:p w:rsidR="003116AC" w:rsidRPr="003116AC" w:rsidRDefault="003116AC" w:rsidP="003116AC">
      <w:pPr>
        <w:shd w:val="clear" w:color="auto" w:fill="FFFFFF"/>
        <w:tabs>
          <w:tab w:val="left" w:pos="1406"/>
        </w:tabs>
        <w:jc w:val="both"/>
      </w:pPr>
      <w:r w:rsidRPr="003116AC">
        <w:t>г) по расчетной ставке, определяемой исходя из особенностей ведения бухгалтерского учета по операциям, облагаемым и не облагаемым НДС.</w:t>
      </w:r>
    </w:p>
    <w:p w:rsidR="003116AC" w:rsidRPr="003116AC" w:rsidRDefault="003116AC" w:rsidP="003116AC">
      <w:pPr>
        <w:shd w:val="clear" w:color="auto" w:fill="FFFFFF"/>
        <w:tabs>
          <w:tab w:val="left" w:pos="1162"/>
        </w:tabs>
        <w:jc w:val="both"/>
      </w:pPr>
    </w:p>
    <w:p w:rsidR="003116AC" w:rsidRPr="00295510" w:rsidRDefault="003116AC" w:rsidP="003116AC">
      <w:pPr>
        <w:shd w:val="clear" w:color="auto" w:fill="FFFFFF"/>
        <w:tabs>
          <w:tab w:val="left" w:pos="883"/>
        </w:tabs>
        <w:jc w:val="both"/>
        <w:outlineLvl w:val="0"/>
        <w:rPr>
          <w:i/>
        </w:rPr>
      </w:pPr>
      <w:r w:rsidRPr="00295510">
        <w:rPr>
          <w:i/>
        </w:rPr>
        <w:t>7. Налогообложение по налоговой ставке 0% производится при реализации следующих товаров (работ, услуг):</w:t>
      </w:r>
    </w:p>
    <w:p w:rsidR="003116AC" w:rsidRPr="003116AC" w:rsidRDefault="003116AC" w:rsidP="003116AC">
      <w:pPr>
        <w:shd w:val="clear" w:color="auto" w:fill="FFFFFF"/>
        <w:tabs>
          <w:tab w:val="left" w:pos="1118"/>
        </w:tabs>
        <w:jc w:val="both"/>
      </w:pPr>
      <w:r w:rsidRPr="003116AC">
        <w:t>а) работ (услуг) по сопровождению, транспортировке, погрузке и перегрузке экспортируемых из РФ товаров;</w:t>
      </w:r>
    </w:p>
    <w:p w:rsidR="003116AC" w:rsidRPr="003116AC" w:rsidRDefault="003116AC" w:rsidP="003116AC">
      <w:pPr>
        <w:shd w:val="clear" w:color="auto" w:fill="FFFFFF"/>
        <w:tabs>
          <w:tab w:val="left" w:pos="1118"/>
        </w:tabs>
        <w:jc w:val="both"/>
      </w:pPr>
      <w:r w:rsidRPr="003116AC">
        <w:t>б) товаров для детей в соответствии с установленным перечнем;</w:t>
      </w:r>
    </w:p>
    <w:p w:rsidR="003116AC" w:rsidRPr="003116AC" w:rsidRDefault="003116AC" w:rsidP="003116AC">
      <w:pPr>
        <w:shd w:val="clear" w:color="auto" w:fill="FFFFFF"/>
        <w:tabs>
          <w:tab w:val="left" w:pos="1118"/>
        </w:tabs>
        <w:jc w:val="both"/>
      </w:pPr>
      <w:r w:rsidRPr="003116AC">
        <w:t>в) книжной продукции, связанной с образованием, наукой и культурой;</w:t>
      </w:r>
    </w:p>
    <w:p w:rsidR="003116AC" w:rsidRPr="003116AC" w:rsidRDefault="003116AC" w:rsidP="003116AC">
      <w:pPr>
        <w:shd w:val="clear" w:color="auto" w:fill="FFFFFF"/>
        <w:tabs>
          <w:tab w:val="left" w:pos="1118"/>
        </w:tabs>
        <w:jc w:val="both"/>
      </w:pPr>
      <w:r w:rsidRPr="003116AC">
        <w:t>г) муки, хлебобулочных изделий, соли, сахара.</w:t>
      </w:r>
    </w:p>
    <w:p w:rsidR="003116AC" w:rsidRPr="003116AC" w:rsidRDefault="003116AC" w:rsidP="003116AC">
      <w:pPr>
        <w:shd w:val="clear" w:color="auto" w:fill="FFFFFF"/>
        <w:tabs>
          <w:tab w:val="left" w:pos="1157"/>
        </w:tabs>
        <w:jc w:val="both"/>
      </w:pPr>
    </w:p>
    <w:p w:rsidR="003116AC" w:rsidRPr="00295510" w:rsidRDefault="003116AC" w:rsidP="003116AC">
      <w:pPr>
        <w:shd w:val="clear" w:color="auto" w:fill="FFFFFF"/>
        <w:tabs>
          <w:tab w:val="left" w:pos="1157"/>
        </w:tabs>
        <w:jc w:val="both"/>
        <w:outlineLvl w:val="0"/>
        <w:rPr>
          <w:i/>
        </w:rPr>
      </w:pPr>
      <w:r w:rsidRPr="00295510">
        <w:rPr>
          <w:i/>
        </w:rPr>
        <w:t>8. По НДС установлены следующие ставки:</w:t>
      </w:r>
    </w:p>
    <w:p w:rsidR="003116AC" w:rsidRPr="003116AC" w:rsidRDefault="003116AC" w:rsidP="003116AC">
      <w:pPr>
        <w:shd w:val="clear" w:color="auto" w:fill="FFFFFF"/>
        <w:tabs>
          <w:tab w:val="left" w:pos="1411"/>
        </w:tabs>
        <w:jc w:val="both"/>
      </w:pPr>
      <w:r w:rsidRPr="003116AC">
        <w:rPr>
          <w:bCs/>
          <w:spacing w:val="-5"/>
        </w:rPr>
        <w:t>а)</w:t>
      </w:r>
      <w:r w:rsidRPr="003116AC">
        <w:rPr>
          <w:bCs/>
        </w:rPr>
        <w:t xml:space="preserve"> </w:t>
      </w:r>
      <w:r w:rsidRPr="003116AC">
        <w:rPr>
          <w:spacing w:val="-5"/>
        </w:rPr>
        <w:t>0%, 10%, 18%;</w:t>
      </w:r>
    </w:p>
    <w:p w:rsidR="003116AC" w:rsidRPr="003116AC" w:rsidRDefault="003116AC" w:rsidP="003116AC">
      <w:pPr>
        <w:shd w:val="clear" w:color="auto" w:fill="FFFFFF"/>
        <w:tabs>
          <w:tab w:val="left" w:pos="1411"/>
        </w:tabs>
        <w:jc w:val="both"/>
      </w:pPr>
      <w:r w:rsidRPr="003116AC">
        <w:rPr>
          <w:bCs/>
        </w:rPr>
        <w:t xml:space="preserve">б) </w:t>
      </w:r>
      <w:r w:rsidR="00295510">
        <w:rPr>
          <w:spacing w:val="-5"/>
        </w:rPr>
        <w:t>0%, 10%, 20</w:t>
      </w:r>
      <w:r w:rsidRPr="003116AC">
        <w:rPr>
          <w:spacing w:val="-5"/>
        </w:rPr>
        <w:t>%;</w:t>
      </w:r>
    </w:p>
    <w:p w:rsidR="003116AC" w:rsidRPr="003116AC" w:rsidRDefault="003116AC" w:rsidP="003116AC">
      <w:pPr>
        <w:shd w:val="clear" w:color="auto" w:fill="FFFFFF"/>
        <w:tabs>
          <w:tab w:val="left" w:pos="1411"/>
        </w:tabs>
        <w:jc w:val="both"/>
      </w:pPr>
      <w:r w:rsidRPr="003116AC">
        <w:rPr>
          <w:bCs/>
          <w:spacing w:val="-8"/>
        </w:rPr>
        <w:t>в)</w:t>
      </w:r>
      <w:r w:rsidRPr="003116AC">
        <w:rPr>
          <w:bCs/>
        </w:rPr>
        <w:t xml:space="preserve"> </w:t>
      </w:r>
      <w:r w:rsidRPr="003116AC">
        <w:rPr>
          <w:spacing w:val="-5"/>
        </w:rPr>
        <w:t>0%, 18%, 20%;</w:t>
      </w:r>
    </w:p>
    <w:p w:rsidR="003116AC" w:rsidRPr="003116AC" w:rsidRDefault="003116AC" w:rsidP="003116AC">
      <w:pPr>
        <w:shd w:val="clear" w:color="auto" w:fill="FFFFFF"/>
        <w:tabs>
          <w:tab w:val="left" w:pos="1411"/>
        </w:tabs>
        <w:jc w:val="both"/>
      </w:pPr>
      <w:r w:rsidRPr="003116AC">
        <w:rPr>
          <w:bCs/>
          <w:spacing w:val="-8"/>
        </w:rPr>
        <w:t>г)</w:t>
      </w:r>
      <w:r w:rsidRPr="003116AC">
        <w:rPr>
          <w:bCs/>
        </w:rPr>
        <w:t xml:space="preserve"> </w:t>
      </w:r>
      <w:r w:rsidRPr="003116AC">
        <w:rPr>
          <w:spacing w:val="-2"/>
        </w:rPr>
        <w:t>10%, 18%, 20%.</w:t>
      </w:r>
    </w:p>
    <w:p w:rsidR="003116AC" w:rsidRPr="003116AC" w:rsidRDefault="003116AC" w:rsidP="003116AC">
      <w:pPr>
        <w:shd w:val="clear" w:color="auto" w:fill="FFFFFF"/>
        <w:tabs>
          <w:tab w:val="left" w:pos="1157"/>
        </w:tabs>
        <w:jc w:val="both"/>
        <w:rPr>
          <w:bCs/>
        </w:rPr>
      </w:pPr>
    </w:p>
    <w:p w:rsidR="003116AC" w:rsidRPr="00295510" w:rsidRDefault="003116AC" w:rsidP="003116AC">
      <w:pPr>
        <w:shd w:val="clear" w:color="auto" w:fill="FFFFFF"/>
        <w:tabs>
          <w:tab w:val="left" w:pos="883"/>
        </w:tabs>
        <w:jc w:val="both"/>
        <w:outlineLvl w:val="0"/>
        <w:rPr>
          <w:i/>
        </w:rPr>
      </w:pPr>
      <w:r w:rsidRPr="00295510">
        <w:rPr>
          <w:i/>
        </w:rPr>
        <w:t>9. Налоговым периодом по НДС признается: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>а) календарный месяц;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>б) квартал;</w:t>
      </w:r>
    </w:p>
    <w:p w:rsidR="003116AC" w:rsidRPr="003116AC" w:rsidRDefault="003116AC" w:rsidP="003116AC">
      <w:pPr>
        <w:shd w:val="clear" w:color="auto" w:fill="FFFFFF"/>
        <w:tabs>
          <w:tab w:val="left" w:pos="1128"/>
        </w:tabs>
        <w:jc w:val="both"/>
      </w:pPr>
      <w:r w:rsidRPr="003116AC">
        <w:t xml:space="preserve">в) </w:t>
      </w:r>
      <w:r w:rsidRPr="003116AC">
        <w:rPr>
          <w:spacing w:val="-3"/>
        </w:rPr>
        <w:t xml:space="preserve">квартал или месяц в зависимости от размера суммы </w:t>
      </w:r>
      <w:r w:rsidRPr="003116AC">
        <w:t>выручки от реализации;</w:t>
      </w:r>
    </w:p>
    <w:p w:rsidR="003116AC" w:rsidRPr="003116AC" w:rsidRDefault="003116AC" w:rsidP="003116AC">
      <w:pPr>
        <w:shd w:val="clear" w:color="auto" w:fill="FFFFFF"/>
        <w:tabs>
          <w:tab w:val="left" w:pos="1411"/>
        </w:tabs>
        <w:jc w:val="both"/>
      </w:pPr>
      <w:r w:rsidRPr="003116AC">
        <w:rPr>
          <w:bCs/>
          <w:spacing w:val="-8"/>
        </w:rPr>
        <w:t>г)</w:t>
      </w:r>
      <w:r w:rsidRPr="003116AC">
        <w:rPr>
          <w:bCs/>
        </w:rPr>
        <w:t xml:space="preserve"> </w:t>
      </w:r>
      <w:r w:rsidRPr="003116AC">
        <w:t>календарный год.</w:t>
      </w:r>
    </w:p>
    <w:p w:rsidR="003116AC" w:rsidRPr="003116AC" w:rsidRDefault="003116AC" w:rsidP="003116AC">
      <w:pPr>
        <w:shd w:val="clear" w:color="auto" w:fill="FFFFFF"/>
        <w:tabs>
          <w:tab w:val="left" w:pos="1157"/>
        </w:tabs>
        <w:jc w:val="both"/>
      </w:pPr>
    </w:p>
    <w:p w:rsidR="003116AC" w:rsidRPr="003116AC" w:rsidRDefault="003116AC" w:rsidP="003116AC">
      <w:pPr>
        <w:shd w:val="clear" w:color="auto" w:fill="FFFFFF"/>
        <w:tabs>
          <w:tab w:val="left" w:pos="1157"/>
        </w:tabs>
        <w:jc w:val="both"/>
        <w:outlineLvl w:val="0"/>
      </w:pPr>
      <w:r w:rsidRPr="003116AC">
        <w:t>1</w:t>
      </w:r>
      <w:r w:rsidRPr="00295510">
        <w:rPr>
          <w:i/>
        </w:rPr>
        <w:t>0. Организация или индивидуальные предприниматели уплачивают НДС:</w:t>
      </w:r>
    </w:p>
    <w:p w:rsidR="003116AC" w:rsidRPr="003116AC" w:rsidRDefault="003116AC" w:rsidP="003116AC">
      <w:pPr>
        <w:shd w:val="clear" w:color="auto" w:fill="FFFFFF"/>
        <w:jc w:val="both"/>
      </w:pPr>
      <w:r w:rsidRPr="003116AC">
        <w:t>а) ежемесячно;</w:t>
      </w:r>
    </w:p>
    <w:p w:rsidR="003116AC" w:rsidRPr="003116AC" w:rsidRDefault="003116AC" w:rsidP="003116AC">
      <w:pPr>
        <w:shd w:val="clear" w:color="auto" w:fill="FFFFFF"/>
        <w:tabs>
          <w:tab w:val="left" w:pos="1142"/>
        </w:tabs>
        <w:jc w:val="both"/>
      </w:pPr>
      <w:r w:rsidRPr="003116AC">
        <w:t>б) ежеквартально;</w:t>
      </w:r>
    </w:p>
    <w:p w:rsidR="003116AC" w:rsidRPr="003116AC" w:rsidRDefault="003116AC" w:rsidP="003116AC">
      <w:pPr>
        <w:shd w:val="clear" w:color="auto" w:fill="FFFFFF"/>
        <w:tabs>
          <w:tab w:val="left" w:pos="1142"/>
        </w:tabs>
        <w:jc w:val="both"/>
      </w:pPr>
      <w:r w:rsidRPr="003116AC">
        <w:t>в) ежемесячно или ежеквартально в зависимости от суммы выручки;</w:t>
      </w:r>
    </w:p>
    <w:p w:rsidR="003116AC" w:rsidRPr="003116AC" w:rsidRDefault="003116AC" w:rsidP="003116AC">
      <w:pPr>
        <w:shd w:val="clear" w:color="auto" w:fill="FFFFFF"/>
        <w:tabs>
          <w:tab w:val="left" w:pos="1142"/>
        </w:tabs>
        <w:jc w:val="both"/>
      </w:pPr>
      <w:r w:rsidRPr="003116AC">
        <w:t>г) ежемесячно, ежеквартально в соответствии с таможенным законодательством.</w:t>
      </w:r>
    </w:p>
    <w:p w:rsidR="003116AC" w:rsidRPr="003116AC" w:rsidRDefault="003116AC" w:rsidP="003116AC">
      <w:pPr>
        <w:shd w:val="clear" w:color="auto" w:fill="FFFFFF"/>
        <w:tabs>
          <w:tab w:val="left" w:pos="893"/>
        </w:tabs>
        <w:jc w:val="both"/>
      </w:pPr>
    </w:p>
    <w:p w:rsidR="003116AC" w:rsidRPr="00295510" w:rsidRDefault="003116AC" w:rsidP="003116AC">
      <w:pPr>
        <w:shd w:val="clear" w:color="auto" w:fill="FFFFFF"/>
        <w:tabs>
          <w:tab w:val="left" w:pos="893"/>
        </w:tabs>
        <w:jc w:val="both"/>
        <w:outlineLvl w:val="0"/>
        <w:rPr>
          <w:i/>
        </w:rPr>
      </w:pPr>
      <w:r w:rsidRPr="00295510">
        <w:rPr>
          <w:i/>
        </w:rPr>
        <w:t>11. Вычетам подлежат суммы налога: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а) исчисленные и уплаченные налогоплательщиком с сумм авансовых платежей, полученных в счет предстоящих поставок, при приобретении объектов основных средств до ввода их в эксплуатацию;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 xml:space="preserve">б) </w:t>
      </w:r>
      <w:proofErr w:type="gramStart"/>
      <w:r w:rsidRPr="003116AC">
        <w:t>предъявленные</w:t>
      </w:r>
      <w:proofErr w:type="gramEnd"/>
      <w:r w:rsidRPr="003116AC">
        <w:t xml:space="preserve"> продавцом товара, который будет оплачен в следующем налоговом периоде;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lastRenderedPageBreak/>
        <w:t>в) уплаченные налогоплательщиком при приобретении объектов основных средств до ввода их в эксплуатацию;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 xml:space="preserve">г) </w:t>
      </w:r>
      <w:proofErr w:type="gramStart"/>
      <w:r w:rsidRPr="003116AC">
        <w:t>исчисленные</w:t>
      </w:r>
      <w:proofErr w:type="gramEnd"/>
      <w:r w:rsidRPr="003116AC">
        <w:t xml:space="preserve"> и уплаченные налогоплательщиком с сумм авансовых платежей, полученных в счет предстоящих поставок.</w:t>
      </w:r>
    </w:p>
    <w:p w:rsidR="003116AC" w:rsidRPr="003116AC" w:rsidRDefault="003116AC" w:rsidP="003116AC">
      <w:pPr>
        <w:shd w:val="clear" w:color="auto" w:fill="FFFFFF"/>
        <w:tabs>
          <w:tab w:val="left" w:pos="893"/>
        </w:tabs>
        <w:jc w:val="both"/>
      </w:pPr>
    </w:p>
    <w:p w:rsidR="003116AC" w:rsidRPr="00295510" w:rsidRDefault="003116AC" w:rsidP="003116AC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</w:rPr>
      </w:pPr>
      <w:r w:rsidRPr="00295510">
        <w:rPr>
          <w:i/>
        </w:rPr>
        <w:t>12. При исчислении НДС документом, служащим основанием для принятия предъявленных сумм налога к вычету (возмещению) служат: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а) приходные накладные;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б) счета-фактуры;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в) данные главной книги;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г) сведения баланса.</w:t>
      </w:r>
    </w:p>
    <w:p w:rsidR="003116AC" w:rsidRPr="003116AC" w:rsidRDefault="003116AC" w:rsidP="003116AC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3116AC" w:rsidRPr="00295510" w:rsidRDefault="003116AC" w:rsidP="003116AC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</w:rPr>
      </w:pPr>
      <w:r w:rsidRPr="00295510">
        <w:rPr>
          <w:i/>
        </w:rPr>
        <w:t>13. Исчисление НДС по ставке 10% осуществляется при реализации: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а) автомобилей;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б) деликатесов;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в) товаров для детей;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г) рекламной печатной продукции.</w:t>
      </w:r>
    </w:p>
    <w:p w:rsidR="003116AC" w:rsidRPr="003116AC" w:rsidRDefault="003116AC" w:rsidP="003116AC">
      <w:pPr>
        <w:shd w:val="clear" w:color="auto" w:fill="FFFFFF"/>
        <w:autoSpaceDE w:val="0"/>
        <w:autoSpaceDN w:val="0"/>
        <w:adjustRightInd w:val="0"/>
        <w:ind w:left="493"/>
        <w:jc w:val="both"/>
      </w:pPr>
    </w:p>
    <w:p w:rsidR="003116AC" w:rsidRPr="00295510" w:rsidRDefault="003116AC" w:rsidP="003116AC">
      <w:pPr>
        <w:keepNext/>
        <w:shd w:val="clear" w:color="auto" w:fill="FFFFFF"/>
        <w:autoSpaceDE w:val="0"/>
        <w:autoSpaceDN w:val="0"/>
        <w:adjustRightInd w:val="0"/>
        <w:jc w:val="both"/>
        <w:outlineLvl w:val="0"/>
        <w:rPr>
          <w:i/>
        </w:rPr>
      </w:pPr>
      <w:r w:rsidRPr="00295510">
        <w:rPr>
          <w:i/>
        </w:rPr>
        <w:t>14. От уплаты НДС освобождается:</w:t>
      </w:r>
    </w:p>
    <w:p w:rsidR="003116AC" w:rsidRPr="003116AC" w:rsidRDefault="003116AC" w:rsidP="003116AC">
      <w:pPr>
        <w:keepNext/>
        <w:shd w:val="clear" w:color="auto" w:fill="FFFFFF"/>
        <w:tabs>
          <w:tab w:val="left" w:pos="1147"/>
        </w:tabs>
        <w:jc w:val="both"/>
      </w:pPr>
      <w:r w:rsidRPr="003116AC">
        <w:t>а) реализация медицинских товаров включенных в перечень, утвержденный Правительством РФ;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б) производство и реализация подакцизной продукции;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в) любые выигрыши в лотереях и играх основанных на риске;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г) производство товаров для парикмахерских.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</w:p>
    <w:p w:rsidR="003116AC" w:rsidRPr="003116AC" w:rsidRDefault="003116AC" w:rsidP="003116AC">
      <w:pPr>
        <w:shd w:val="clear" w:color="auto" w:fill="FFFFFF"/>
        <w:autoSpaceDE w:val="0"/>
        <w:autoSpaceDN w:val="0"/>
        <w:adjustRightInd w:val="0"/>
        <w:jc w:val="both"/>
        <w:outlineLvl w:val="0"/>
      </w:pPr>
      <w:r w:rsidRPr="003116AC">
        <w:t>1</w:t>
      </w:r>
      <w:r w:rsidR="00716A53">
        <w:t>5.</w:t>
      </w:r>
      <w:r w:rsidR="00716A53" w:rsidRPr="00716A53">
        <w:rPr>
          <w:i/>
        </w:rPr>
        <w:t xml:space="preserve"> </w:t>
      </w:r>
      <w:r w:rsidR="00716A53" w:rsidRPr="00295510">
        <w:rPr>
          <w:i/>
        </w:rPr>
        <w:t>К какой группе налогов относится НДС?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а) прямые;</w:t>
      </w:r>
      <w:r w:rsidR="00295510" w:rsidRPr="00295510">
        <w:rPr>
          <w:i/>
        </w:rPr>
        <w:t xml:space="preserve"> 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б) косвенные;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в) прямые личные;</w:t>
      </w:r>
    </w:p>
    <w:p w:rsidR="003116AC" w:rsidRPr="003116AC" w:rsidRDefault="003116AC" w:rsidP="003116AC">
      <w:pPr>
        <w:shd w:val="clear" w:color="auto" w:fill="FFFFFF"/>
        <w:tabs>
          <w:tab w:val="left" w:pos="1147"/>
        </w:tabs>
        <w:jc w:val="both"/>
      </w:pPr>
      <w:r w:rsidRPr="003116AC">
        <w:t>г) добровольные.</w:t>
      </w:r>
    </w:p>
    <w:p w:rsidR="003116AC" w:rsidRDefault="003116AC"/>
    <w:p w:rsidR="00E42331" w:rsidRPr="003116AC" w:rsidRDefault="00E42331"/>
    <w:sectPr w:rsidR="00E42331" w:rsidRPr="003116AC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16AC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0F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3B1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6FF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10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6AC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608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D93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5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97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399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444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473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047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3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A4B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2FF7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A53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C29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946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4FC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8D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3EB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3F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94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AB5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AD2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9C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3CE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3A2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AA5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92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EB6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897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31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8AA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A96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4E1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93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75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6AC"/>
    <w:pPr>
      <w:spacing w:after="120"/>
    </w:pPr>
  </w:style>
  <w:style w:type="character" w:customStyle="1" w:styleId="a4">
    <w:name w:val="Основной текст Знак"/>
    <w:basedOn w:val="a0"/>
    <w:link w:val="a3"/>
    <w:rsid w:val="00311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13</cp:revision>
  <cp:lastPrinted>2023-11-20T06:20:00Z</cp:lastPrinted>
  <dcterms:created xsi:type="dcterms:W3CDTF">2023-11-20T06:08:00Z</dcterms:created>
  <dcterms:modified xsi:type="dcterms:W3CDTF">2023-11-21T11:05:00Z</dcterms:modified>
</cp:coreProperties>
</file>